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B6D" w:rsidRDefault="003A7B6D">
      <w:r w:rsidRPr="003A7B6D">
        <w:rPr>
          <w:rFonts w:ascii="宋体" w:eastAsia="宋体" w:hAnsi="宋体" w:cs="宋体"/>
          <w:noProof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1671851</wp:posOffset>
            </wp:positionH>
            <wp:positionV relativeFrom="paragraph">
              <wp:posOffset>322</wp:posOffset>
            </wp:positionV>
            <wp:extent cx="3193415" cy="2927350"/>
            <wp:effectExtent l="0" t="0" r="6985" b="6350"/>
            <wp:wrapSquare wrapText="bothSides"/>
            <wp:docPr id="1" name="图片 1" descr="C:\Users\Administrator\AppData\Roaming\Tencent\Users\1042383381\QQ\WinTemp\RichOle\(T}J~)L`$UJH9M7BO%G~4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042383381\QQ\WinTemp\RichOle\(T}J~)L`$UJH9M7BO%G~4E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15" cy="292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7B6D" w:rsidRDefault="003A7B6D"/>
    <w:p w:rsidR="003A7B6D" w:rsidRDefault="003A7B6D"/>
    <w:p w:rsidR="003A7B6D" w:rsidRDefault="003A7B6D"/>
    <w:p w:rsidR="003A7B6D" w:rsidRDefault="003A7B6D"/>
    <w:p w:rsidR="003A7B6D" w:rsidRDefault="003A7B6D"/>
    <w:p w:rsidR="003A7B6D" w:rsidRDefault="003A7B6D"/>
    <w:p w:rsidR="003A7B6D" w:rsidRDefault="003A7B6D"/>
    <w:p w:rsidR="003A7B6D" w:rsidRDefault="003A7B6D"/>
    <w:p w:rsidR="003A7B6D" w:rsidRDefault="003A7B6D"/>
    <w:p w:rsidR="003A7B6D" w:rsidRDefault="003A7B6D"/>
    <w:p w:rsidR="003A7B6D" w:rsidRDefault="003A7B6D"/>
    <w:p w:rsidR="00A713EA" w:rsidRDefault="00A713EA"/>
    <w:p w:rsidR="00A713EA" w:rsidRPr="00A713EA" w:rsidRDefault="00A713EA" w:rsidP="00A713EA">
      <w:pPr>
        <w:jc w:val="center"/>
        <w:rPr>
          <w:rFonts w:hint="eastAsia"/>
          <w:b/>
        </w:rPr>
      </w:pPr>
      <w:r w:rsidRPr="00A713EA">
        <w:rPr>
          <w:rFonts w:hint="eastAsia"/>
          <w:b/>
        </w:rPr>
        <w:t>D-WM03</w:t>
      </w:r>
      <w:r w:rsidRPr="00A713EA">
        <w:rPr>
          <w:rFonts w:hint="eastAsia"/>
          <w:b/>
        </w:rPr>
        <w:t>超声</w:t>
      </w:r>
      <w:r w:rsidRPr="00A713EA">
        <w:rPr>
          <w:b/>
        </w:rPr>
        <w:t>远传水表资料</w:t>
      </w:r>
    </w:p>
    <w:p w:rsidR="00FE320A" w:rsidRDefault="00DD6CA1">
      <w:pPr>
        <w:rPr>
          <w:rFonts w:ascii="宋体" w:eastAsia="宋体" w:hAnsi="宋体"/>
        </w:rPr>
      </w:pPr>
      <w:r>
        <w:rPr>
          <w:rFonts w:hint="eastAsia"/>
        </w:rPr>
        <w:t>口径</w:t>
      </w:r>
      <w:r>
        <w:t>：</w:t>
      </w:r>
      <w:r>
        <w:rPr>
          <w:rFonts w:hint="eastAsia"/>
        </w:rPr>
        <w:t xml:space="preserve">DN20      </w:t>
      </w:r>
      <w:r>
        <w:t xml:space="preserve">       </w:t>
      </w:r>
      <w:r>
        <w:rPr>
          <w:rFonts w:hint="eastAsia"/>
        </w:rPr>
        <w:t>T30:0.1</w:t>
      </w:r>
      <w:r>
        <w:rPr>
          <w:rFonts w:ascii="宋体" w:eastAsia="宋体" w:hAnsi="宋体" w:hint="eastAsia"/>
        </w:rPr>
        <w:t>℃</w:t>
      </w:r>
      <w:r>
        <w:rPr>
          <w:rFonts w:hint="eastAsia"/>
        </w:rPr>
        <w:t xml:space="preserve"> </w:t>
      </w:r>
      <w:r>
        <w:t>---</w:t>
      </w:r>
      <w:r>
        <w:rPr>
          <w:rFonts w:hint="eastAsia"/>
        </w:rPr>
        <w:t>30</w:t>
      </w:r>
      <w:r>
        <w:rPr>
          <w:rFonts w:ascii="宋体" w:eastAsia="宋体" w:hAnsi="宋体" w:hint="eastAsia"/>
        </w:rPr>
        <w:t>℃</w:t>
      </w:r>
    </w:p>
    <w:p w:rsidR="00DD6CA1" w:rsidRDefault="00DD6CA1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Q3:4.0</w:t>
      </w:r>
      <w:r>
        <w:rPr>
          <w:rFonts w:ascii="宋体" w:eastAsia="宋体" w:hAnsi="宋体"/>
        </w:rPr>
        <w:t>m</w:t>
      </w:r>
      <w:r w:rsidRPr="00DD6CA1">
        <w:rPr>
          <w:rFonts w:ascii="宋体" w:eastAsia="宋体" w:hAnsi="宋体"/>
          <w:vertAlign w:val="superscript"/>
        </w:rPr>
        <w:t>3</w:t>
      </w:r>
      <w:r>
        <w:rPr>
          <w:rFonts w:ascii="宋体" w:eastAsia="宋体" w:hAnsi="宋体"/>
        </w:rPr>
        <w:t xml:space="preserve">/h          </w:t>
      </w:r>
      <w:r>
        <w:rPr>
          <w:rFonts w:ascii="宋体" w:eastAsia="宋体" w:hAnsi="宋体" w:hint="eastAsia"/>
        </w:rPr>
        <w:t>（U5，D3</w:t>
      </w:r>
      <w:r>
        <w:rPr>
          <w:rFonts w:ascii="宋体" w:eastAsia="宋体" w:hAnsi="宋体"/>
        </w:rPr>
        <w:t>）</w:t>
      </w:r>
      <w:r>
        <w:rPr>
          <w:rFonts w:ascii="宋体" w:eastAsia="宋体" w:hAnsi="宋体" w:hint="eastAsia"/>
        </w:rPr>
        <w:t>（E1</w:t>
      </w:r>
      <w:r>
        <w:rPr>
          <w:rFonts w:ascii="宋体" w:eastAsia="宋体" w:hAnsi="宋体"/>
        </w:rPr>
        <w:t>）</w:t>
      </w:r>
      <w:r>
        <w:rPr>
          <w:rFonts w:ascii="宋体" w:eastAsia="宋体" w:hAnsi="宋体" w:hint="eastAsia"/>
        </w:rPr>
        <w:t>（B/C）</w:t>
      </w:r>
    </w:p>
    <w:p w:rsidR="00DD6CA1" w:rsidRDefault="00DD6CA1">
      <w:pPr>
        <w:rPr>
          <w:rFonts w:ascii="宋体" w:eastAsia="宋体" w:hAnsi="宋体"/>
        </w:rPr>
      </w:pPr>
      <w:r>
        <w:rPr>
          <w:rFonts w:ascii="宋体" w:eastAsia="宋体" w:hAnsi="宋体"/>
        </w:rPr>
        <w:t>Q3</w:t>
      </w:r>
      <w:r>
        <w:rPr>
          <w:rFonts w:ascii="宋体" w:eastAsia="宋体" w:hAnsi="宋体" w:hint="eastAsia"/>
        </w:rPr>
        <w:t>/Q1:</w:t>
      </w:r>
      <w:r>
        <w:rPr>
          <w:rFonts w:ascii="宋体" w:eastAsia="宋体" w:hAnsi="宋体"/>
        </w:rPr>
        <w:t xml:space="preserve"> 100</w:t>
      </w:r>
      <w:r>
        <w:rPr>
          <w:rFonts w:ascii="宋体" w:eastAsia="宋体" w:hAnsi="宋体" w:hint="eastAsia"/>
        </w:rPr>
        <w:t xml:space="preserve">:1             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 xml:space="preserve">PN16 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 xml:space="preserve"> IP67</w:t>
      </w:r>
    </w:p>
    <w:p w:rsidR="00DD6CA1" w:rsidRDefault="00DD6CA1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等级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 xml:space="preserve">3              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可换</w:t>
      </w:r>
      <w:r>
        <w:rPr>
          <w:rFonts w:ascii="宋体" w:eastAsia="宋体" w:hAnsi="宋体"/>
        </w:rPr>
        <w:t>电池：</w:t>
      </w:r>
      <w:r>
        <w:rPr>
          <w:rFonts w:ascii="宋体" w:eastAsia="宋体" w:hAnsi="宋体" w:hint="eastAsia"/>
        </w:rPr>
        <w:t>6年</w:t>
      </w:r>
    </w:p>
    <w:p w:rsidR="00DD6CA1" w:rsidRDefault="00DD6CA1">
      <w:pPr>
        <w:rPr>
          <w:rFonts w:ascii="宋体" w:eastAsia="宋体" w:hAnsi="宋体"/>
        </w:rPr>
      </w:pPr>
      <w:bookmarkStart w:id="0" w:name="_GoBack"/>
      <w:bookmarkEnd w:id="0"/>
    </w:p>
    <w:p w:rsidR="003A7B6D" w:rsidRDefault="00DD6CA1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DN20</w:t>
      </w:r>
    </w:p>
    <w:p w:rsidR="003A7B6D" w:rsidRDefault="003A7B6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用途</w:t>
      </w:r>
      <w:r>
        <w:rPr>
          <w:rFonts w:ascii="宋体" w:eastAsia="宋体" w:hAnsi="宋体"/>
        </w:rPr>
        <w:t>：用来测量</w:t>
      </w:r>
      <w:r>
        <w:rPr>
          <w:rFonts w:ascii="宋体" w:eastAsia="宋体" w:hAnsi="宋体" w:hint="eastAsia"/>
        </w:rPr>
        <w:t>流</w:t>
      </w:r>
      <w:r>
        <w:rPr>
          <w:rFonts w:ascii="宋体" w:eastAsia="宋体" w:hAnsi="宋体"/>
        </w:rPr>
        <w:t>经自来水管道饮用水的总量并通过</w:t>
      </w:r>
      <w:r>
        <w:rPr>
          <w:rFonts w:ascii="宋体" w:eastAsia="宋体" w:hAnsi="宋体" w:hint="eastAsia"/>
        </w:rPr>
        <w:t>232总线</w:t>
      </w:r>
      <w:r>
        <w:rPr>
          <w:rFonts w:ascii="宋体" w:eastAsia="宋体" w:hAnsi="宋体"/>
        </w:rPr>
        <w:t>传输给二次仪表</w:t>
      </w:r>
    </w:p>
    <w:p w:rsidR="003A7B6D" w:rsidRDefault="003A7B6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特点</w:t>
      </w:r>
      <w:r>
        <w:rPr>
          <w:rFonts w:ascii="宋体" w:eastAsia="宋体" w:hAnsi="宋体"/>
        </w:rPr>
        <w:t>：内置</w:t>
      </w:r>
      <w:r>
        <w:rPr>
          <w:rFonts w:ascii="宋体" w:eastAsia="宋体" w:hAnsi="宋体" w:hint="eastAsia"/>
        </w:rPr>
        <w:t>CPU、</w:t>
      </w:r>
      <w:r>
        <w:rPr>
          <w:rFonts w:ascii="宋体" w:eastAsia="宋体" w:hAnsi="宋体"/>
        </w:rPr>
        <w:t>存储芯片和</w:t>
      </w:r>
      <w:r>
        <w:rPr>
          <w:rFonts w:ascii="宋体" w:eastAsia="宋体" w:hAnsi="宋体" w:hint="eastAsia"/>
        </w:rPr>
        <w:t>232通讯</w:t>
      </w:r>
      <w:r>
        <w:rPr>
          <w:rFonts w:ascii="宋体" w:eastAsia="宋体" w:hAnsi="宋体"/>
        </w:rPr>
        <w:t>模块。只需</w:t>
      </w:r>
      <w:r>
        <w:rPr>
          <w:rFonts w:ascii="宋体" w:eastAsia="宋体" w:hAnsi="宋体" w:hint="eastAsia"/>
        </w:rPr>
        <w:t>在</w:t>
      </w:r>
      <w:r>
        <w:rPr>
          <w:rFonts w:ascii="宋体" w:eastAsia="宋体" w:hAnsi="宋体"/>
        </w:rPr>
        <w:t>采集水表数据时供电，由</w:t>
      </w:r>
      <w:proofErr w:type="gramStart"/>
      <w:r>
        <w:rPr>
          <w:rFonts w:ascii="宋体" w:eastAsia="宋体" w:hAnsi="宋体"/>
        </w:rPr>
        <w:t>光电颠管读出</w:t>
      </w:r>
      <w:proofErr w:type="gramEnd"/>
      <w:r>
        <w:rPr>
          <w:rFonts w:ascii="宋体" w:eastAsia="宋体" w:hAnsi="宋体"/>
        </w:rPr>
        <w:t>水表</w:t>
      </w:r>
      <w:r>
        <w:rPr>
          <w:rFonts w:ascii="宋体" w:eastAsia="宋体" w:hAnsi="宋体" w:hint="eastAsia"/>
        </w:rPr>
        <w:t>字</w:t>
      </w:r>
      <w:r>
        <w:rPr>
          <w:rFonts w:ascii="宋体" w:eastAsia="宋体" w:hAnsi="宋体"/>
        </w:rPr>
        <w:t>轮编码，经</w:t>
      </w:r>
      <w:r>
        <w:rPr>
          <w:rFonts w:ascii="宋体" w:eastAsia="宋体" w:hAnsi="宋体" w:hint="eastAsia"/>
        </w:rPr>
        <w:t>CPU判断</w:t>
      </w:r>
      <w:r>
        <w:rPr>
          <w:rFonts w:ascii="宋体" w:eastAsia="宋体" w:hAnsi="宋体"/>
        </w:rPr>
        <w:t>产生数字并由</w:t>
      </w:r>
      <w:r>
        <w:rPr>
          <w:rFonts w:ascii="宋体" w:eastAsia="宋体" w:hAnsi="宋体" w:hint="eastAsia"/>
        </w:rPr>
        <w:t>232总线</w:t>
      </w:r>
      <w:r>
        <w:rPr>
          <w:rFonts w:ascii="宋体" w:eastAsia="宋体" w:hAnsi="宋体"/>
        </w:rPr>
        <w:t>输出。</w:t>
      </w:r>
      <w:r>
        <w:rPr>
          <w:rFonts w:ascii="宋体" w:eastAsia="宋体" w:hAnsi="宋体" w:hint="eastAsia"/>
        </w:rPr>
        <w:t>当</w:t>
      </w:r>
      <w:r>
        <w:rPr>
          <w:rFonts w:ascii="宋体" w:eastAsia="宋体" w:hAnsi="宋体"/>
        </w:rPr>
        <w:t>水表口径超过</w:t>
      </w:r>
      <w:r>
        <w:rPr>
          <w:rFonts w:ascii="宋体" w:eastAsia="宋体" w:hAnsi="宋体" w:hint="eastAsia"/>
        </w:rPr>
        <w:t>DN50后</w:t>
      </w:r>
      <w:r>
        <w:rPr>
          <w:rFonts w:ascii="宋体" w:eastAsia="宋体" w:hAnsi="宋体"/>
        </w:rPr>
        <w:t>，可采用可拆可</w:t>
      </w:r>
      <w:proofErr w:type="gramStart"/>
      <w:r>
        <w:rPr>
          <w:rFonts w:ascii="宋体" w:eastAsia="宋体" w:hAnsi="宋体"/>
        </w:rPr>
        <w:t>卸螺翼</w:t>
      </w:r>
      <w:proofErr w:type="gramEnd"/>
      <w:r>
        <w:rPr>
          <w:rFonts w:ascii="宋体" w:eastAsia="宋体" w:hAnsi="宋体"/>
        </w:rPr>
        <w:t>式水表，计数器与下层结构分离，读书永久保持清晰，更换计数器可在不停水情况下即可调换。水表</w:t>
      </w:r>
      <w:r>
        <w:rPr>
          <w:rFonts w:ascii="宋体" w:eastAsia="宋体" w:hAnsi="宋体" w:hint="eastAsia"/>
        </w:rPr>
        <w:t>维修</w:t>
      </w:r>
      <w:r>
        <w:rPr>
          <w:rFonts w:ascii="宋体" w:eastAsia="宋体" w:hAnsi="宋体"/>
        </w:rPr>
        <w:t>需从管道上</w:t>
      </w:r>
      <w:r>
        <w:rPr>
          <w:rFonts w:ascii="宋体" w:eastAsia="宋体" w:hAnsi="宋体" w:hint="eastAsia"/>
        </w:rPr>
        <w:t>拆卸</w:t>
      </w:r>
      <w:r>
        <w:rPr>
          <w:rFonts w:ascii="宋体" w:eastAsia="宋体" w:hAnsi="宋体"/>
        </w:rPr>
        <w:t>。</w:t>
      </w:r>
    </w:p>
    <w:p w:rsidR="003A7B6D" w:rsidRDefault="003A7B6D" w:rsidP="003A7B6D">
      <w:pPr>
        <w:ind w:firstLineChars="500" w:firstLine="1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水表</w:t>
      </w:r>
      <w:r>
        <w:rPr>
          <w:rFonts w:ascii="宋体" w:eastAsia="宋体" w:hAnsi="宋体"/>
        </w:rPr>
        <w:t>不能浸入水中</w:t>
      </w:r>
    </w:p>
    <w:p w:rsidR="003A7B6D" w:rsidRDefault="003A7B6D" w:rsidP="003A7B6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信号</w:t>
      </w:r>
      <w:r>
        <w:rPr>
          <w:rFonts w:ascii="宋体" w:eastAsia="宋体" w:hAnsi="宋体"/>
        </w:rPr>
        <w:t>类型：</w:t>
      </w:r>
      <w:r>
        <w:rPr>
          <w:rFonts w:ascii="宋体" w:eastAsia="宋体" w:hAnsi="宋体" w:hint="eastAsia"/>
        </w:rPr>
        <w:t>5位</w:t>
      </w:r>
      <w:r>
        <w:rPr>
          <w:rFonts w:ascii="宋体" w:eastAsia="宋体" w:hAnsi="宋体"/>
        </w:rPr>
        <w:t>光电编码</w:t>
      </w:r>
    </w:p>
    <w:p w:rsidR="003A7B6D" w:rsidRDefault="003A7B6D" w:rsidP="003A7B6D">
      <w:pPr>
        <w:rPr>
          <w:rFonts w:ascii="宋体" w:eastAsia="宋体" w:hAnsi="宋体"/>
        </w:rPr>
      </w:pPr>
    </w:p>
    <w:p w:rsidR="003A7B6D" w:rsidRDefault="003A7B6D" w:rsidP="003A7B6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安装</w:t>
      </w:r>
      <w:r>
        <w:rPr>
          <w:rFonts w:ascii="宋体" w:eastAsia="宋体" w:hAnsi="宋体"/>
        </w:rPr>
        <w:t>要求：水表安装必须水平安装，使水表读数字面朝上箭头方向和水流方向相同。</w:t>
      </w:r>
    </w:p>
    <w:p w:rsidR="003A7B6D" w:rsidRDefault="003A7B6D" w:rsidP="003A7B6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水表</w:t>
      </w:r>
      <w:r>
        <w:rPr>
          <w:rFonts w:ascii="宋体" w:eastAsia="宋体" w:hAnsi="宋体"/>
        </w:rPr>
        <w:t>安装前须冲洗管道。</w:t>
      </w:r>
    </w:p>
    <w:p w:rsidR="003A7B6D" w:rsidRPr="003A7B6D" w:rsidRDefault="003A7B6D" w:rsidP="003A7B6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水表</w:t>
      </w:r>
      <w:r>
        <w:rPr>
          <w:rFonts w:ascii="宋体" w:eastAsia="宋体" w:hAnsi="宋体"/>
        </w:rPr>
        <w:t>必须安装在</w:t>
      </w:r>
      <w:r>
        <w:rPr>
          <w:rFonts w:ascii="宋体" w:eastAsia="宋体" w:hAnsi="宋体" w:hint="eastAsia"/>
        </w:rPr>
        <w:t>周围</w:t>
      </w:r>
      <w:r>
        <w:rPr>
          <w:rFonts w:ascii="宋体" w:eastAsia="宋体" w:hAnsi="宋体"/>
        </w:rPr>
        <w:t>环境干燥拆</w:t>
      </w:r>
      <w:r>
        <w:rPr>
          <w:rFonts w:ascii="宋体" w:eastAsia="宋体" w:hAnsi="宋体" w:hint="eastAsia"/>
        </w:rPr>
        <w:t>装</w:t>
      </w:r>
      <w:r>
        <w:rPr>
          <w:rFonts w:ascii="宋体" w:eastAsia="宋体" w:hAnsi="宋体"/>
        </w:rPr>
        <w:t>维修方便，建议安装在专用水箱</w:t>
      </w:r>
      <w:r>
        <w:rPr>
          <w:rFonts w:ascii="宋体" w:eastAsia="宋体" w:hAnsi="宋体" w:hint="eastAsia"/>
        </w:rPr>
        <w:t>表</w:t>
      </w:r>
      <w:r>
        <w:rPr>
          <w:rFonts w:ascii="宋体" w:eastAsia="宋体" w:hAnsi="宋体"/>
        </w:rPr>
        <w:t>内</w:t>
      </w:r>
      <w:r>
        <w:rPr>
          <w:rFonts w:ascii="宋体" w:eastAsia="宋体" w:hAnsi="宋体" w:hint="eastAsia"/>
        </w:rPr>
        <w:t>。</w:t>
      </w:r>
    </w:p>
    <w:p w:rsidR="003A7B6D" w:rsidRPr="003A7B6D" w:rsidRDefault="003A7B6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水表前后</w:t>
      </w:r>
      <w:r>
        <w:rPr>
          <w:rFonts w:ascii="宋体" w:eastAsia="宋体" w:hAnsi="宋体"/>
        </w:rPr>
        <w:t>必须安装阀门。</w:t>
      </w:r>
    </w:p>
    <w:p w:rsidR="003A7B6D" w:rsidRDefault="003A7B6D">
      <w:pPr>
        <w:rPr>
          <w:rFonts w:ascii="宋体" w:eastAsia="宋体" w:hAnsi="宋体"/>
        </w:rPr>
      </w:pPr>
    </w:p>
    <w:p w:rsidR="003A7B6D" w:rsidRDefault="003A7B6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信号</w:t>
      </w:r>
      <w:r>
        <w:rPr>
          <w:rFonts w:ascii="宋体" w:eastAsia="宋体" w:hAnsi="宋体"/>
        </w:rPr>
        <w:t>接线：</w:t>
      </w:r>
    </w:p>
    <w:tbl>
      <w:tblPr>
        <w:tblW w:w="6516" w:type="dxa"/>
        <w:tblLook w:val="04A0" w:firstRow="1" w:lastRow="0" w:firstColumn="1" w:lastColumn="0" w:noHBand="0" w:noVBand="1"/>
      </w:tblPr>
      <w:tblGrid>
        <w:gridCol w:w="1540"/>
        <w:gridCol w:w="1080"/>
        <w:gridCol w:w="1080"/>
        <w:gridCol w:w="1398"/>
        <w:gridCol w:w="1418"/>
      </w:tblGrid>
      <w:tr w:rsidR="003A7B6D" w:rsidRPr="003A7B6D" w:rsidTr="00295FFC">
        <w:trPr>
          <w:trHeight w:val="54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3A7B6D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线颜色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295FFC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红线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295FFC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黑线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3A7B6D">
            <w:pPr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白（黄）线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3A7B6D">
            <w:pPr>
              <w:spacing w:line="240" w:lineRule="auto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蓝（绿）线</w:t>
            </w:r>
          </w:p>
        </w:tc>
      </w:tr>
      <w:tr w:rsidR="003A7B6D" w:rsidRPr="003A7B6D" w:rsidTr="00295FFC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3A7B6D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295FFC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电源正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295FFC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电源负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295FFC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232+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B6D" w:rsidRPr="003A7B6D" w:rsidRDefault="003A7B6D" w:rsidP="00295FFC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A7B6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232-</w:t>
            </w:r>
          </w:p>
        </w:tc>
      </w:tr>
    </w:tbl>
    <w:p w:rsidR="003A7B6D" w:rsidRDefault="003A7B6D" w:rsidP="003A7B6D">
      <w:pPr>
        <w:spacing w:line="240" w:lineRule="auto"/>
        <w:rPr>
          <w:rFonts w:ascii="宋体" w:eastAsia="宋体" w:hAnsi="宋体" w:cs="宋体"/>
          <w:kern w:val="0"/>
          <w:szCs w:val="24"/>
        </w:rPr>
      </w:pPr>
    </w:p>
    <w:tbl>
      <w:tblPr>
        <w:tblW w:w="4111" w:type="dxa"/>
        <w:tblInd w:w="-5" w:type="dxa"/>
        <w:tblLook w:val="04A0" w:firstRow="1" w:lastRow="0" w:firstColumn="1" w:lastColumn="0" w:noHBand="0" w:noVBand="1"/>
      </w:tblPr>
      <w:tblGrid>
        <w:gridCol w:w="1540"/>
        <w:gridCol w:w="1080"/>
        <w:gridCol w:w="1491"/>
      </w:tblGrid>
      <w:tr w:rsidR="00051FBC" w:rsidRPr="00051FBC" w:rsidTr="00A713EA">
        <w:trPr>
          <w:trHeight w:val="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参数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标称口径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mm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DN20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常用流量（Q3）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（m</w:t>
            </w: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  <w:vertAlign w:val="superscript"/>
              </w:rPr>
              <w:t>3</w:t>
            </w: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/h）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A713EA" w:rsidRPr="00051FBC" w:rsidTr="000C66D7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713EA" w:rsidRPr="00051FBC" w:rsidRDefault="00A713EA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Q3：Q1</w:t>
            </w:r>
          </w:p>
        </w:tc>
        <w:tc>
          <w:tcPr>
            <w:tcW w:w="25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3EA" w:rsidRPr="00051FBC" w:rsidRDefault="00A713EA" w:rsidP="00A713EA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100:1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压力等级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MAP10（0.03-1MPa）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压力损失等级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△P63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准确度等级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FBC" w:rsidRPr="00051FBC" w:rsidRDefault="00A713EA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  <w:r w:rsidR="00051FBC"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级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电磁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环境等级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E1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级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最大读数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99999.99m</w:t>
            </w: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  <w:vertAlign w:val="superscript"/>
              </w:rPr>
              <w:t>3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使用水温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0.1-30℃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使用水质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无杂质清净自来水</w:t>
            </w:r>
          </w:p>
        </w:tc>
      </w:tr>
      <w:tr w:rsidR="00051FBC" w:rsidRPr="00051FBC" w:rsidTr="00A713EA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51F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通讯方式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1FBC" w:rsidRPr="00051FBC" w:rsidRDefault="00051FBC" w:rsidP="00051FBC">
            <w:pPr>
              <w:spacing w:line="24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通讯</w:t>
            </w:r>
          </w:p>
        </w:tc>
      </w:tr>
    </w:tbl>
    <w:p w:rsidR="00051FBC" w:rsidRDefault="00051FBC" w:rsidP="003A7B6D">
      <w:pPr>
        <w:spacing w:line="240" w:lineRule="auto"/>
        <w:rPr>
          <w:rFonts w:ascii="宋体" w:eastAsia="宋体" w:hAnsi="宋体" w:cs="宋体"/>
          <w:kern w:val="0"/>
          <w:szCs w:val="24"/>
        </w:rPr>
      </w:pPr>
    </w:p>
    <w:p w:rsidR="00051FBC" w:rsidRDefault="00051FBC" w:rsidP="003A7B6D">
      <w:pPr>
        <w:spacing w:line="240" w:lineRule="auto"/>
        <w:rPr>
          <w:rFonts w:ascii="宋体" w:eastAsia="宋体" w:hAnsi="宋体" w:cs="宋体"/>
          <w:kern w:val="0"/>
          <w:szCs w:val="24"/>
        </w:rPr>
      </w:pPr>
    </w:p>
    <w:p w:rsidR="00051FBC" w:rsidRDefault="00051FBC" w:rsidP="003A7B6D">
      <w:pPr>
        <w:spacing w:line="240" w:lineRule="auto"/>
        <w:rPr>
          <w:rFonts w:ascii="宋体" w:eastAsia="宋体" w:hAnsi="宋体" w:cs="宋体"/>
          <w:kern w:val="0"/>
          <w:szCs w:val="24"/>
        </w:rPr>
      </w:pPr>
    </w:p>
    <w:p w:rsidR="00051FBC" w:rsidRDefault="00051FBC" w:rsidP="003A7B6D">
      <w:pPr>
        <w:spacing w:line="240" w:lineRule="auto"/>
        <w:rPr>
          <w:rFonts w:ascii="宋体" w:eastAsia="宋体" w:hAnsi="宋体" w:cs="宋体" w:hint="eastAsia"/>
          <w:kern w:val="0"/>
          <w:szCs w:val="24"/>
        </w:rPr>
      </w:pPr>
    </w:p>
    <w:p w:rsidR="00295FFC" w:rsidRDefault="00295FFC">
      <w:r>
        <w:rPr>
          <w:rFonts w:hint="eastAsia"/>
        </w:rPr>
        <w:t>压力</w:t>
      </w:r>
      <w:r>
        <w:t>等级：</w:t>
      </w:r>
      <w:r>
        <w:rPr>
          <w:rFonts w:hint="eastAsia"/>
        </w:rPr>
        <w:t>MAP10</w:t>
      </w:r>
    </w:p>
    <w:p w:rsidR="00295FFC" w:rsidRDefault="00295FFC">
      <w:pPr>
        <w:rPr>
          <w:color w:val="000000"/>
          <w:sz w:val="22"/>
        </w:rPr>
      </w:pPr>
      <w:r>
        <w:rPr>
          <w:rFonts w:hint="eastAsia"/>
        </w:rPr>
        <w:t>压力</w:t>
      </w:r>
      <w:r>
        <w:t>损失等级：</w:t>
      </w:r>
      <w:r>
        <w:rPr>
          <w:rFonts w:hint="eastAsia"/>
          <w:color w:val="000000"/>
          <w:sz w:val="22"/>
        </w:rPr>
        <w:t>△</w:t>
      </w:r>
      <w:r>
        <w:rPr>
          <w:rFonts w:hint="eastAsia"/>
          <w:color w:val="000000"/>
          <w:sz w:val="22"/>
        </w:rPr>
        <w:t>P63</w:t>
      </w:r>
    </w:p>
    <w:p w:rsidR="00295FFC" w:rsidRDefault="00295FFC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上游</w:t>
      </w:r>
      <w:r>
        <w:rPr>
          <w:color w:val="000000"/>
          <w:sz w:val="22"/>
        </w:rPr>
        <w:t>流</w:t>
      </w:r>
      <w:r>
        <w:rPr>
          <w:rFonts w:hint="eastAsia"/>
          <w:color w:val="000000"/>
          <w:sz w:val="22"/>
        </w:rPr>
        <w:t>场</w:t>
      </w:r>
      <w:r>
        <w:rPr>
          <w:color w:val="000000"/>
          <w:sz w:val="22"/>
        </w:rPr>
        <w:t>敏感度等级：</w:t>
      </w:r>
      <w:r>
        <w:rPr>
          <w:rFonts w:hint="eastAsia"/>
          <w:color w:val="000000"/>
          <w:sz w:val="22"/>
        </w:rPr>
        <w:t>U10</w:t>
      </w:r>
    </w:p>
    <w:p w:rsidR="00295FFC" w:rsidRDefault="00295FFC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下游流场</w:t>
      </w:r>
      <w:r>
        <w:rPr>
          <w:color w:val="000000"/>
          <w:sz w:val="22"/>
        </w:rPr>
        <w:t>敏感度等级：</w:t>
      </w:r>
      <w:r>
        <w:rPr>
          <w:rFonts w:hint="eastAsia"/>
          <w:color w:val="000000"/>
          <w:sz w:val="22"/>
        </w:rPr>
        <w:t>D5</w:t>
      </w:r>
    </w:p>
    <w:p w:rsidR="00295FFC" w:rsidRDefault="00295FFC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气候</w:t>
      </w:r>
      <w:r>
        <w:rPr>
          <w:color w:val="000000"/>
          <w:sz w:val="22"/>
        </w:rPr>
        <w:t>和机械环境等级：</w:t>
      </w:r>
      <w:r>
        <w:rPr>
          <w:rFonts w:hint="eastAsia"/>
          <w:color w:val="000000"/>
          <w:sz w:val="22"/>
        </w:rPr>
        <w:t>B</w:t>
      </w:r>
      <w:r>
        <w:rPr>
          <w:rFonts w:hint="eastAsia"/>
          <w:color w:val="000000"/>
          <w:sz w:val="22"/>
        </w:rPr>
        <w:t>级</w:t>
      </w:r>
    </w:p>
    <w:p w:rsidR="00295FFC" w:rsidRDefault="00295FFC">
      <w:r>
        <w:rPr>
          <w:rFonts w:hint="eastAsia"/>
        </w:rPr>
        <w:t>电磁环境</w:t>
      </w:r>
      <w:r>
        <w:t>等级：</w:t>
      </w:r>
      <w:r>
        <w:rPr>
          <w:rFonts w:hint="eastAsia"/>
        </w:rPr>
        <w:t>E1</w:t>
      </w:r>
      <w:r>
        <w:rPr>
          <w:rFonts w:hint="eastAsia"/>
        </w:rPr>
        <w:t>级</w:t>
      </w:r>
    </w:p>
    <w:p w:rsidR="00295FFC" w:rsidRDefault="00295FFC">
      <w:r>
        <w:rPr>
          <w:rFonts w:hint="eastAsia"/>
        </w:rPr>
        <w:t>不可测</w:t>
      </w:r>
      <w:r>
        <w:t>反</w:t>
      </w:r>
      <w:r>
        <w:rPr>
          <w:rFonts w:hint="eastAsia"/>
        </w:rPr>
        <w:t>向</w:t>
      </w:r>
      <w:r>
        <w:t>流</w:t>
      </w:r>
    </w:p>
    <w:p w:rsidR="00295FFC" w:rsidRPr="00295FFC" w:rsidRDefault="00295FFC" w:rsidP="00295FFC">
      <w:pPr>
        <w:spacing w:line="240" w:lineRule="auto"/>
        <w:rPr>
          <w:rFonts w:ascii="宋体" w:eastAsia="宋体" w:hAnsi="宋体" w:cs="宋体"/>
          <w:kern w:val="0"/>
          <w:szCs w:val="24"/>
        </w:rPr>
      </w:pPr>
    </w:p>
    <w:p w:rsidR="00295FFC" w:rsidRPr="00295FFC" w:rsidRDefault="00295FFC"/>
    <w:sectPr w:rsidR="00295FFC" w:rsidRPr="00295FFC" w:rsidSect="00EA29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1474" w:footer="1361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8F8" w:rsidRDefault="006908F8" w:rsidP="00DD6CA1">
      <w:pPr>
        <w:spacing w:line="240" w:lineRule="auto"/>
      </w:pPr>
      <w:r>
        <w:separator/>
      </w:r>
    </w:p>
  </w:endnote>
  <w:endnote w:type="continuationSeparator" w:id="0">
    <w:p w:rsidR="006908F8" w:rsidRDefault="006908F8" w:rsidP="00DD6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A1" w:rsidRDefault="00DD6C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A1" w:rsidRDefault="00DD6CA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A1" w:rsidRDefault="00DD6CA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8F8" w:rsidRDefault="006908F8" w:rsidP="00DD6CA1">
      <w:pPr>
        <w:spacing w:line="240" w:lineRule="auto"/>
      </w:pPr>
      <w:r>
        <w:separator/>
      </w:r>
    </w:p>
  </w:footnote>
  <w:footnote w:type="continuationSeparator" w:id="0">
    <w:p w:rsidR="006908F8" w:rsidRDefault="006908F8" w:rsidP="00DD6C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A1" w:rsidRDefault="00DD6C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A1" w:rsidRDefault="00DD6CA1" w:rsidP="00051FB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A1" w:rsidRDefault="00DD6C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136"/>
    <w:rsid w:val="00002D65"/>
    <w:rsid w:val="000101E9"/>
    <w:rsid w:val="0001054C"/>
    <w:rsid w:val="00016BE0"/>
    <w:rsid w:val="00023EA2"/>
    <w:rsid w:val="00030C00"/>
    <w:rsid w:val="00034C52"/>
    <w:rsid w:val="000406BB"/>
    <w:rsid w:val="00047151"/>
    <w:rsid w:val="00051C38"/>
    <w:rsid w:val="00051FBC"/>
    <w:rsid w:val="00052927"/>
    <w:rsid w:val="00062314"/>
    <w:rsid w:val="00067138"/>
    <w:rsid w:val="00067B82"/>
    <w:rsid w:val="00076BB1"/>
    <w:rsid w:val="000810AD"/>
    <w:rsid w:val="0008244D"/>
    <w:rsid w:val="000846FC"/>
    <w:rsid w:val="00094494"/>
    <w:rsid w:val="00096298"/>
    <w:rsid w:val="000A0393"/>
    <w:rsid w:val="000B18F8"/>
    <w:rsid w:val="000B2018"/>
    <w:rsid w:val="000C0B08"/>
    <w:rsid w:val="000C7840"/>
    <w:rsid w:val="000D1AA6"/>
    <w:rsid w:val="000D1DAA"/>
    <w:rsid w:val="000E386B"/>
    <w:rsid w:val="000F702C"/>
    <w:rsid w:val="0010090E"/>
    <w:rsid w:val="001144E2"/>
    <w:rsid w:val="00122337"/>
    <w:rsid w:val="00125F2B"/>
    <w:rsid w:val="00132722"/>
    <w:rsid w:val="00134625"/>
    <w:rsid w:val="0013545C"/>
    <w:rsid w:val="00141139"/>
    <w:rsid w:val="00146496"/>
    <w:rsid w:val="00147B93"/>
    <w:rsid w:val="00150447"/>
    <w:rsid w:val="00154837"/>
    <w:rsid w:val="00154A67"/>
    <w:rsid w:val="00154F62"/>
    <w:rsid w:val="00160B11"/>
    <w:rsid w:val="00163AC0"/>
    <w:rsid w:val="00163D1C"/>
    <w:rsid w:val="00164196"/>
    <w:rsid w:val="001736C1"/>
    <w:rsid w:val="0017390C"/>
    <w:rsid w:val="0018676B"/>
    <w:rsid w:val="00190D2F"/>
    <w:rsid w:val="001A28FA"/>
    <w:rsid w:val="001B08B9"/>
    <w:rsid w:val="001B16A3"/>
    <w:rsid w:val="001B461C"/>
    <w:rsid w:val="001C418F"/>
    <w:rsid w:val="001C5129"/>
    <w:rsid w:val="001C66D2"/>
    <w:rsid w:val="001C7136"/>
    <w:rsid w:val="001C7B1F"/>
    <w:rsid w:val="001D0715"/>
    <w:rsid w:val="001D260A"/>
    <w:rsid w:val="001D448F"/>
    <w:rsid w:val="001E7B70"/>
    <w:rsid w:val="001F0F0A"/>
    <w:rsid w:val="001F2E37"/>
    <w:rsid w:val="001F2F0A"/>
    <w:rsid w:val="00202D83"/>
    <w:rsid w:val="00205594"/>
    <w:rsid w:val="002078AE"/>
    <w:rsid w:val="0021325E"/>
    <w:rsid w:val="00232585"/>
    <w:rsid w:val="00232C63"/>
    <w:rsid w:val="002562CD"/>
    <w:rsid w:val="0027216F"/>
    <w:rsid w:val="00273135"/>
    <w:rsid w:val="00274CB6"/>
    <w:rsid w:val="00276941"/>
    <w:rsid w:val="00281EB5"/>
    <w:rsid w:val="00283041"/>
    <w:rsid w:val="002854BF"/>
    <w:rsid w:val="00292406"/>
    <w:rsid w:val="00295FFC"/>
    <w:rsid w:val="002A12EC"/>
    <w:rsid w:val="002B0C0B"/>
    <w:rsid w:val="002C402B"/>
    <w:rsid w:val="002C64C6"/>
    <w:rsid w:val="002D6443"/>
    <w:rsid w:val="002E658A"/>
    <w:rsid w:val="002E6F7D"/>
    <w:rsid w:val="00301205"/>
    <w:rsid w:val="00305EA5"/>
    <w:rsid w:val="00306ECB"/>
    <w:rsid w:val="00313373"/>
    <w:rsid w:val="00315220"/>
    <w:rsid w:val="00317DC7"/>
    <w:rsid w:val="00322661"/>
    <w:rsid w:val="00340174"/>
    <w:rsid w:val="00344842"/>
    <w:rsid w:val="00345A37"/>
    <w:rsid w:val="003478CD"/>
    <w:rsid w:val="00351009"/>
    <w:rsid w:val="003611CE"/>
    <w:rsid w:val="003818C2"/>
    <w:rsid w:val="00382211"/>
    <w:rsid w:val="003849B5"/>
    <w:rsid w:val="00384F56"/>
    <w:rsid w:val="00392DE0"/>
    <w:rsid w:val="003A5066"/>
    <w:rsid w:val="003A5E44"/>
    <w:rsid w:val="003A7B6D"/>
    <w:rsid w:val="003B5099"/>
    <w:rsid w:val="003B73E7"/>
    <w:rsid w:val="003C31C0"/>
    <w:rsid w:val="003E27FC"/>
    <w:rsid w:val="003E31A2"/>
    <w:rsid w:val="003E6D79"/>
    <w:rsid w:val="003F6849"/>
    <w:rsid w:val="0040071C"/>
    <w:rsid w:val="00401A65"/>
    <w:rsid w:val="00402CA0"/>
    <w:rsid w:val="004117F8"/>
    <w:rsid w:val="00421279"/>
    <w:rsid w:val="0042436C"/>
    <w:rsid w:val="004262ED"/>
    <w:rsid w:val="00443572"/>
    <w:rsid w:val="004470FE"/>
    <w:rsid w:val="00453068"/>
    <w:rsid w:val="0045375F"/>
    <w:rsid w:val="00461DE8"/>
    <w:rsid w:val="0046451E"/>
    <w:rsid w:val="0047449C"/>
    <w:rsid w:val="00481142"/>
    <w:rsid w:val="00484831"/>
    <w:rsid w:val="00486AA8"/>
    <w:rsid w:val="00495547"/>
    <w:rsid w:val="00497CBE"/>
    <w:rsid w:val="004A65C6"/>
    <w:rsid w:val="004B5DA5"/>
    <w:rsid w:val="004C47B0"/>
    <w:rsid w:val="004C53F3"/>
    <w:rsid w:val="004D49B4"/>
    <w:rsid w:val="004D64C5"/>
    <w:rsid w:val="004E0A03"/>
    <w:rsid w:val="004F0F7D"/>
    <w:rsid w:val="004F11FC"/>
    <w:rsid w:val="004F480D"/>
    <w:rsid w:val="005009AA"/>
    <w:rsid w:val="00500B17"/>
    <w:rsid w:val="005047E8"/>
    <w:rsid w:val="00506D32"/>
    <w:rsid w:val="005078B0"/>
    <w:rsid w:val="00513544"/>
    <w:rsid w:val="00513664"/>
    <w:rsid w:val="00520566"/>
    <w:rsid w:val="0052391D"/>
    <w:rsid w:val="00524A91"/>
    <w:rsid w:val="00526A5F"/>
    <w:rsid w:val="00527F75"/>
    <w:rsid w:val="005342C5"/>
    <w:rsid w:val="00537164"/>
    <w:rsid w:val="00550B51"/>
    <w:rsid w:val="0055303E"/>
    <w:rsid w:val="00555122"/>
    <w:rsid w:val="00576248"/>
    <w:rsid w:val="0058632A"/>
    <w:rsid w:val="00595E9E"/>
    <w:rsid w:val="0059792D"/>
    <w:rsid w:val="005A4BED"/>
    <w:rsid w:val="005B3054"/>
    <w:rsid w:val="005C2A32"/>
    <w:rsid w:val="005C4E14"/>
    <w:rsid w:val="005C67CF"/>
    <w:rsid w:val="005D0563"/>
    <w:rsid w:val="005D6802"/>
    <w:rsid w:val="005F2AC6"/>
    <w:rsid w:val="0060101D"/>
    <w:rsid w:val="00610BA2"/>
    <w:rsid w:val="00612D45"/>
    <w:rsid w:val="0061492B"/>
    <w:rsid w:val="00617A25"/>
    <w:rsid w:val="00620A49"/>
    <w:rsid w:val="006256C8"/>
    <w:rsid w:val="006315C6"/>
    <w:rsid w:val="006355E7"/>
    <w:rsid w:val="00641927"/>
    <w:rsid w:val="00645100"/>
    <w:rsid w:val="006503E3"/>
    <w:rsid w:val="00650A8B"/>
    <w:rsid w:val="00651D91"/>
    <w:rsid w:val="00652C28"/>
    <w:rsid w:val="00660C27"/>
    <w:rsid w:val="006614F3"/>
    <w:rsid w:val="0066726D"/>
    <w:rsid w:val="0067107C"/>
    <w:rsid w:val="00673A4D"/>
    <w:rsid w:val="00681F8F"/>
    <w:rsid w:val="00686743"/>
    <w:rsid w:val="006908F8"/>
    <w:rsid w:val="00697BCB"/>
    <w:rsid w:val="006A619B"/>
    <w:rsid w:val="006B3E82"/>
    <w:rsid w:val="006B649B"/>
    <w:rsid w:val="006C1253"/>
    <w:rsid w:val="006D7F45"/>
    <w:rsid w:val="006E3C42"/>
    <w:rsid w:val="006F0C06"/>
    <w:rsid w:val="006F7CB2"/>
    <w:rsid w:val="0073100D"/>
    <w:rsid w:val="00735039"/>
    <w:rsid w:val="0073600E"/>
    <w:rsid w:val="00743740"/>
    <w:rsid w:val="00745DEE"/>
    <w:rsid w:val="00747F3D"/>
    <w:rsid w:val="00750A46"/>
    <w:rsid w:val="007558C8"/>
    <w:rsid w:val="007608F8"/>
    <w:rsid w:val="00761122"/>
    <w:rsid w:val="007A77E1"/>
    <w:rsid w:val="007B7C69"/>
    <w:rsid w:val="007C0B25"/>
    <w:rsid w:val="007C7F6F"/>
    <w:rsid w:val="007D170E"/>
    <w:rsid w:val="007E4EC9"/>
    <w:rsid w:val="007E5F42"/>
    <w:rsid w:val="008003C1"/>
    <w:rsid w:val="0080056A"/>
    <w:rsid w:val="00807807"/>
    <w:rsid w:val="0081684C"/>
    <w:rsid w:val="00817E8E"/>
    <w:rsid w:val="0082113B"/>
    <w:rsid w:val="00825862"/>
    <w:rsid w:val="00830861"/>
    <w:rsid w:val="00830EF6"/>
    <w:rsid w:val="00836570"/>
    <w:rsid w:val="00840412"/>
    <w:rsid w:val="008475C1"/>
    <w:rsid w:val="008528D6"/>
    <w:rsid w:val="00853EA9"/>
    <w:rsid w:val="008544FD"/>
    <w:rsid w:val="00855011"/>
    <w:rsid w:val="00873DA3"/>
    <w:rsid w:val="008740DF"/>
    <w:rsid w:val="00877292"/>
    <w:rsid w:val="0088179C"/>
    <w:rsid w:val="00887455"/>
    <w:rsid w:val="008920EE"/>
    <w:rsid w:val="008A0264"/>
    <w:rsid w:val="008B0EC5"/>
    <w:rsid w:val="008D1E93"/>
    <w:rsid w:val="008E03F1"/>
    <w:rsid w:val="008F5739"/>
    <w:rsid w:val="008F7CBF"/>
    <w:rsid w:val="009011FA"/>
    <w:rsid w:val="00904055"/>
    <w:rsid w:val="0091133D"/>
    <w:rsid w:val="00911C0E"/>
    <w:rsid w:val="00920C84"/>
    <w:rsid w:val="00923747"/>
    <w:rsid w:val="00926D50"/>
    <w:rsid w:val="009421DD"/>
    <w:rsid w:val="00945E4F"/>
    <w:rsid w:val="00951BB0"/>
    <w:rsid w:val="00952D50"/>
    <w:rsid w:val="00954AB3"/>
    <w:rsid w:val="009650AE"/>
    <w:rsid w:val="00971337"/>
    <w:rsid w:val="0098296D"/>
    <w:rsid w:val="009906D4"/>
    <w:rsid w:val="009A2CE7"/>
    <w:rsid w:val="009C41AE"/>
    <w:rsid w:val="009C66A7"/>
    <w:rsid w:val="009D1393"/>
    <w:rsid w:val="009E457E"/>
    <w:rsid w:val="009F178D"/>
    <w:rsid w:val="00A04FB5"/>
    <w:rsid w:val="00A13364"/>
    <w:rsid w:val="00A1448B"/>
    <w:rsid w:val="00A1622F"/>
    <w:rsid w:val="00A364DA"/>
    <w:rsid w:val="00A450F6"/>
    <w:rsid w:val="00A53CCB"/>
    <w:rsid w:val="00A62D6F"/>
    <w:rsid w:val="00A64E50"/>
    <w:rsid w:val="00A6585F"/>
    <w:rsid w:val="00A713EA"/>
    <w:rsid w:val="00A71981"/>
    <w:rsid w:val="00A7241D"/>
    <w:rsid w:val="00A9316F"/>
    <w:rsid w:val="00AA1E49"/>
    <w:rsid w:val="00AA4E6F"/>
    <w:rsid w:val="00AB598D"/>
    <w:rsid w:val="00AC0DD4"/>
    <w:rsid w:val="00AC2F1B"/>
    <w:rsid w:val="00AD325F"/>
    <w:rsid w:val="00AE32C1"/>
    <w:rsid w:val="00AE4CE3"/>
    <w:rsid w:val="00AE60B1"/>
    <w:rsid w:val="00AF307E"/>
    <w:rsid w:val="00B053A8"/>
    <w:rsid w:val="00B13EEC"/>
    <w:rsid w:val="00B15E62"/>
    <w:rsid w:val="00B20447"/>
    <w:rsid w:val="00B24E71"/>
    <w:rsid w:val="00B27C78"/>
    <w:rsid w:val="00B340A9"/>
    <w:rsid w:val="00B40899"/>
    <w:rsid w:val="00B45A9C"/>
    <w:rsid w:val="00B629B1"/>
    <w:rsid w:val="00B64466"/>
    <w:rsid w:val="00B6531E"/>
    <w:rsid w:val="00B72CA5"/>
    <w:rsid w:val="00B7431F"/>
    <w:rsid w:val="00B8041A"/>
    <w:rsid w:val="00B9775B"/>
    <w:rsid w:val="00BA62BA"/>
    <w:rsid w:val="00BB3C6B"/>
    <w:rsid w:val="00BC571D"/>
    <w:rsid w:val="00BC72EA"/>
    <w:rsid w:val="00BC736F"/>
    <w:rsid w:val="00BD0335"/>
    <w:rsid w:val="00BD277A"/>
    <w:rsid w:val="00BE74A2"/>
    <w:rsid w:val="00BF0630"/>
    <w:rsid w:val="00BF229E"/>
    <w:rsid w:val="00BF4402"/>
    <w:rsid w:val="00BF7A59"/>
    <w:rsid w:val="00C034C3"/>
    <w:rsid w:val="00C05942"/>
    <w:rsid w:val="00C07395"/>
    <w:rsid w:val="00C11983"/>
    <w:rsid w:val="00C11D6A"/>
    <w:rsid w:val="00C12AD0"/>
    <w:rsid w:val="00C215D8"/>
    <w:rsid w:val="00C23182"/>
    <w:rsid w:val="00C26E41"/>
    <w:rsid w:val="00C55B6E"/>
    <w:rsid w:val="00C55E2A"/>
    <w:rsid w:val="00C56FF7"/>
    <w:rsid w:val="00C6079D"/>
    <w:rsid w:val="00C6521C"/>
    <w:rsid w:val="00C7173E"/>
    <w:rsid w:val="00C73C67"/>
    <w:rsid w:val="00C763F1"/>
    <w:rsid w:val="00C76514"/>
    <w:rsid w:val="00C96786"/>
    <w:rsid w:val="00CA1E56"/>
    <w:rsid w:val="00CB4C65"/>
    <w:rsid w:val="00CC0327"/>
    <w:rsid w:val="00CC4C37"/>
    <w:rsid w:val="00CD20E1"/>
    <w:rsid w:val="00CD6B86"/>
    <w:rsid w:val="00CD7DB9"/>
    <w:rsid w:val="00CE0D6F"/>
    <w:rsid w:val="00CE6B24"/>
    <w:rsid w:val="00CF2E9D"/>
    <w:rsid w:val="00CF56D2"/>
    <w:rsid w:val="00CF74F7"/>
    <w:rsid w:val="00D1035E"/>
    <w:rsid w:val="00D22024"/>
    <w:rsid w:val="00D23225"/>
    <w:rsid w:val="00D26049"/>
    <w:rsid w:val="00D36CBD"/>
    <w:rsid w:val="00D51581"/>
    <w:rsid w:val="00D552ED"/>
    <w:rsid w:val="00D60DEA"/>
    <w:rsid w:val="00D627F0"/>
    <w:rsid w:val="00D8063B"/>
    <w:rsid w:val="00D80ABB"/>
    <w:rsid w:val="00D8242C"/>
    <w:rsid w:val="00D86303"/>
    <w:rsid w:val="00D91444"/>
    <w:rsid w:val="00D92BEA"/>
    <w:rsid w:val="00DA5887"/>
    <w:rsid w:val="00DA77C2"/>
    <w:rsid w:val="00DB0CFE"/>
    <w:rsid w:val="00DB49B5"/>
    <w:rsid w:val="00DB6486"/>
    <w:rsid w:val="00DB6BDC"/>
    <w:rsid w:val="00DC519B"/>
    <w:rsid w:val="00DC5FAB"/>
    <w:rsid w:val="00DC721D"/>
    <w:rsid w:val="00DC76D2"/>
    <w:rsid w:val="00DD6CA1"/>
    <w:rsid w:val="00DD7CB5"/>
    <w:rsid w:val="00DE2917"/>
    <w:rsid w:val="00DE50E8"/>
    <w:rsid w:val="00DF0EC0"/>
    <w:rsid w:val="00DF1B47"/>
    <w:rsid w:val="00DF1B80"/>
    <w:rsid w:val="00E05E43"/>
    <w:rsid w:val="00E06B49"/>
    <w:rsid w:val="00E26C4F"/>
    <w:rsid w:val="00E338E7"/>
    <w:rsid w:val="00E35DB7"/>
    <w:rsid w:val="00E4060F"/>
    <w:rsid w:val="00E56021"/>
    <w:rsid w:val="00E62FF7"/>
    <w:rsid w:val="00E70B2E"/>
    <w:rsid w:val="00E738A1"/>
    <w:rsid w:val="00E7397F"/>
    <w:rsid w:val="00E7796A"/>
    <w:rsid w:val="00E8001C"/>
    <w:rsid w:val="00E83FBA"/>
    <w:rsid w:val="00E90287"/>
    <w:rsid w:val="00E93D3C"/>
    <w:rsid w:val="00E96BD9"/>
    <w:rsid w:val="00EA0B3E"/>
    <w:rsid w:val="00EA2973"/>
    <w:rsid w:val="00EA29A2"/>
    <w:rsid w:val="00EA340F"/>
    <w:rsid w:val="00EB5955"/>
    <w:rsid w:val="00EC083C"/>
    <w:rsid w:val="00EC2109"/>
    <w:rsid w:val="00ED62F3"/>
    <w:rsid w:val="00EE0833"/>
    <w:rsid w:val="00EE7F60"/>
    <w:rsid w:val="00EF0598"/>
    <w:rsid w:val="00EF17A9"/>
    <w:rsid w:val="00EF4263"/>
    <w:rsid w:val="00F02CD8"/>
    <w:rsid w:val="00F075C8"/>
    <w:rsid w:val="00F07779"/>
    <w:rsid w:val="00F1096F"/>
    <w:rsid w:val="00F152E9"/>
    <w:rsid w:val="00F203A7"/>
    <w:rsid w:val="00F21782"/>
    <w:rsid w:val="00F2390C"/>
    <w:rsid w:val="00F2405C"/>
    <w:rsid w:val="00F33D56"/>
    <w:rsid w:val="00F403F6"/>
    <w:rsid w:val="00F5351C"/>
    <w:rsid w:val="00F574AE"/>
    <w:rsid w:val="00F61348"/>
    <w:rsid w:val="00F71ACD"/>
    <w:rsid w:val="00F847E4"/>
    <w:rsid w:val="00F916DB"/>
    <w:rsid w:val="00F91C59"/>
    <w:rsid w:val="00F96EDF"/>
    <w:rsid w:val="00F97FEB"/>
    <w:rsid w:val="00FA73D6"/>
    <w:rsid w:val="00FB0FC9"/>
    <w:rsid w:val="00FB2077"/>
    <w:rsid w:val="00FD3FF0"/>
    <w:rsid w:val="00FE320A"/>
    <w:rsid w:val="00FE44EE"/>
    <w:rsid w:val="00F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E9B149-F5D4-4B16-B9F3-EA973A90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DB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F916DB"/>
    <w:pPr>
      <w:keepNext/>
      <w:keepLines/>
      <w:spacing w:beforeLines="50" w:before="50" w:afterLines="50" w:after="50" w:line="24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45DEE"/>
    <w:pPr>
      <w:keepNext/>
      <w:keepLines/>
      <w:spacing w:before="260" w:after="260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45DEE"/>
    <w:pPr>
      <w:keepNext/>
      <w:keepLines/>
      <w:spacing w:before="260" w:after="260"/>
      <w:outlineLvl w:val="2"/>
    </w:pPr>
    <w:rPr>
      <w:rFonts w:eastAsia="黑体"/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45DEE"/>
    <w:pPr>
      <w:keepNext/>
      <w:keepLines/>
      <w:spacing w:before="280" w:after="290"/>
      <w:outlineLvl w:val="3"/>
    </w:pPr>
    <w:rPr>
      <w:rFonts w:asciiTheme="majorHAnsi" w:eastAsia="黑体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745DEE"/>
    <w:pPr>
      <w:keepNext/>
      <w:keepLines/>
      <w:spacing w:before="280" w:after="290"/>
      <w:outlineLvl w:val="4"/>
    </w:pPr>
    <w:rPr>
      <w:rFonts w:eastAsia="黑体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916DB"/>
    <w:rPr>
      <w:rFonts w:ascii="Times New Roman" w:hAnsi="Times New Roman"/>
      <w:b/>
      <w:bCs/>
      <w:kern w:val="44"/>
      <w:sz w:val="36"/>
      <w:szCs w:val="44"/>
    </w:rPr>
  </w:style>
  <w:style w:type="character" w:customStyle="1" w:styleId="2Char">
    <w:name w:val="标题 2 Char"/>
    <w:basedOn w:val="a0"/>
    <w:link w:val="2"/>
    <w:uiPriority w:val="9"/>
    <w:rsid w:val="00745DEE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745DEE"/>
    <w:rPr>
      <w:rFonts w:eastAsia="黑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45DEE"/>
    <w:rPr>
      <w:rFonts w:asciiTheme="majorHAnsi" w:eastAsia="黑体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745DEE"/>
    <w:rPr>
      <w:rFonts w:eastAsia="黑体"/>
      <w:b/>
      <w:bCs/>
      <w:sz w:val="24"/>
      <w:szCs w:val="28"/>
    </w:rPr>
  </w:style>
  <w:style w:type="paragraph" w:styleId="a3">
    <w:name w:val="header"/>
    <w:basedOn w:val="a"/>
    <w:link w:val="Char"/>
    <w:uiPriority w:val="99"/>
    <w:unhideWhenUsed/>
    <w:rsid w:val="00DD6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6CA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6CA1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6CA1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117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2015-07-09T12:27:00Z</dcterms:created>
  <dcterms:modified xsi:type="dcterms:W3CDTF">2015-07-10T04:48:00Z</dcterms:modified>
</cp:coreProperties>
</file>